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ABF2" w14:textId="77777777" w:rsidR="001C500E" w:rsidRPr="004C63A9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highlight w:val="yellow"/>
        </w:rPr>
      </w:pPr>
      <w:r w:rsidRPr="004C63A9">
        <w:rPr>
          <w:rFonts w:ascii="Arial" w:hAnsi="Arial" w:cs="Arial"/>
          <w:b/>
          <w:bCs/>
          <w:kern w:val="0"/>
          <w:highlight w:val="yellow"/>
        </w:rPr>
        <w:t>Sección III.A - Auditoría externa de estados contables con fines generales</w:t>
      </w:r>
    </w:p>
    <w:p w14:paraId="1F8040B5" w14:textId="77777777" w:rsidR="001C500E" w:rsidRPr="004C63A9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highlight w:val="yellow"/>
        </w:rPr>
      </w:pPr>
    </w:p>
    <w:p w14:paraId="31591FD5" w14:textId="29CC5908" w:rsidR="001C500E" w:rsidRPr="004C63A9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highlight w:val="yellow"/>
        </w:rPr>
      </w:pPr>
      <w:r w:rsidRPr="004C63A9">
        <w:rPr>
          <w:rFonts w:ascii="Arial" w:hAnsi="Arial" w:cs="Arial"/>
          <w:b/>
          <w:bCs/>
          <w:i/>
          <w:iCs/>
          <w:kern w:val="0"/>
          <w:highlight w:val="yellow"/>
        </w:rPr>
        <w:t>PARTE 1 - Modelos base</w:t>
      </w:r>
    </w:p>
    <w:p w14:paraId="0CB92135" w14:textId="77777777" w:rsidR="001C500E" w:rsidRPr="004C63A9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highlight w:val="yellow"/>
        </w:rPr>
      </w:pPr>
    </w:p>
    <w:p w14:paraId="2A64451A" w14:textId="02192C91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C63A9">
        <w:rPr>
          <w:rFonts w:ascii="Arial" w:hAnsi="Arial" w:cs="Arial"/>
          <w:b/>
          <w:bCs/>
          <w:kern w:val="0"/>
          <w:highlight w:val="yellow"/>
        </w:rPr>
        <w:t xml:space="preserve">III.A.01 Opinión favorable   </w:t>
      </w:r>
      <w:r w:rsidRPr="004C63A9">
        <w:rPr>
          <w:rFonts w:ascii="Arial" w:hAnsi="Arial" w:cs="Arial"/>
          <w:kern w:val="0"/>
          <w:highlight w:val="yellow"/>
        </w:rPr>
        <w:t>Cifras correspondientes</w:t>
      </w:r>
    </w:p>
    <w:p w14:paraId="5188A470" w14:textId="77777777" w:rsidR="001C500E" w:rsidRDefault="001C500E" w:rsidP="001C500E">
      <w:pPr>
        <w:jc w:val="both"/>
        <w:rPr>
          <w:rFonts w:ascii="Arial" w:hAnsi="Arial" w:cs="Arial"/>
          <w:b/>
          <w:bCs/>
          <w:kern w:val="0"/>
        </w:rPr>
      </w:pPr>
    </w:p>
    <w:p w14:paraId="702E8E9E" w14:textId="61E96305" w:rsidR="00595E0C" w:rsidRDefault="001C500E" w:rsidP="001C500E">
      <w:pPr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INFORME DE AUDITORÍA EMITIDO POR EL AUDITOR INDEPENDIENTE</w:t>
      </w:r>
    </w:p>
    <w:p w14:paraId="43D94463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Señores</w:t>
      </w:r>
    </w:p>
    <w:p w14:paraId="01215040" w14:textId="1ACF5BEB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Presidente y Directores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  <w:r>
        <w:rPr>
          <w:rFonts w:ascii="Arial" w:hAnsi="Arial" w:cs="Arial"/>
          <w:kern w:val="0"/>
        </w:rPr>
        <w:t>de</w:t>
      </w:r>
    </w:p>
    <w:p w14:paraId="76106942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ABCD</w:t>
      </w:r>
    </w:p>
    <w:p w14:paraId="6EA30A27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</w:rPr>
        <w:t>CUIT N°: ……………</w:t>
      </w:r>
      <w:r>
        <w:rPr>
          <w:rFonts w:ascii="Arial" w:hAnsi="Arial" w:cs="Arial"/>
          <w:kern w:val="0"/>
          <w:sz w:val="14"/>
          <w:szCs w:val="14"/>
        </w:rPr>
        <w:t>ii</w:t>
      </w:r>
    </w:p>
    <w:p w14:paraId="7FC9653D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Domicilio legal: ……………</w:t>
      </w:r>
    </w:p>
    <w:p w14:paraId="21E43046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6C3DC4BA" w14:textId="2006046B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Informe sobre la auditoría de los estados contables</w:t>
      </w:r>
    </w:p>
    <w:p w14:paraId="18B0FF3F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>Opinión</w:t>
      </w:r>
    </w:p>
    <w:p w14:paraId="0391E651" w14:textId="2CABBCA9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He auditado los estados contables de ABCD, que comprenden el estado de situación patrimonial al … de …………… de 20X1, los estados de resultados, de evolución del patrimonio neto y de flujo de efectivo correspondientes al ejercicio finalizado en dicha fecha, así como las notas explicativas de los estados contables </w:t>
      </w:r>
      <w:r w:rsidRPr="001C500E">
        <w:rPr>
          <w:rFonts w:ascii="Arial" w:hAnsi="Arial" w:cs="Arial"/>
          <w:color w:val="FF0000"/>
          <w:kern w:val="0"/>
        </w:rPr>
        <w:t xml:space="preserve">{... a ...} </w:t>
      </w:r>
      <w:r>
        <w:rPr>
          <w:rFonts w:ascii="Arial" w:hAnsi="Arial" w:cs="Arial"/>
          <w:kern w:val="0"/>
        </w:rPr>
        <w:t xml:space="preserve">que incluyen un resumen de las políticas contables significativas </w:t>
      </w:r>
      <w:r w:rsidRPr="001C500E">
        <w:rPr>
          <w:rFonts w:ascii="Arial" w:hAnsi="Arial" w:cs="Arial"/>
          <w:color w:val="FF0000"/>
          <w:kern w:val="0"/>
        </w:rPr>
        <w:t>{, y los anexos … a ...}.</w:t>
      </w:r>
    </w:p>
    <w:p w14:paraId="097FE1EB" w14:textId="20F16DC9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En mi opinión, los estados contables adjuntos presentan razonablemente, en todos los aspectos significativos, la situación patrimonial de ABCD al … de …............ de 20X1, así como sus resultados, la evolución de su patrimonio neto y el flujo de su efectivo correspondientes al ejercicio finalizado en esa fecha, de conformidad con las Normas Contables Profesionales Argentinas.</w:t>
      </w:r>
    </w:p>
    <w:p w14:paraId="47D55FC7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</w:p>
    <w:p w14:paraId="0A0AB0EB" w14:textId="690D8C89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>Fundamento de la opinión</w:t>
      </w:r>
    </w:p>
    <w:p w14:paraId="6E1306F3" w14:textId="120F84B2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He llevado a cabo mi auditoría de conformidad con las normas de auditoría establecidas en la sección III.A de la Resolución Técnica N° 37 de la Federación Argentina de Consejos Profesionales de Ciencias Económicas (FACPCE). Mis responsabilidades de acuerdo con dichas normas se describen más adelante en la sección </w:t>
      </w:r>
      <w:r>
        <w:rPr>
          <w:rFonts w:ascii="Arial,Italic" w:hAnsi="Arial,Italic" w:cs="Arial,Italic"/>
          <w:i/>
          <w:iCs/>
          <w:kern w:val="0"/>
        </w:rPr>
        <w:t>“</w:t>
      </w:r>
      <w:r>
        <w:rPr>
          <w:rFonts w:ascii="Arial" w:hAnsi="Arial" w:cs="Arial"/>
          <w:i/>
          <w:iCs/>
          <w:kern w:val="0"/>
        </w:rPr>
        <w:t>Responsabilidades del auditor en relación con la auditoría de los estados contables</w:t>
      </w:r>
      <w:r>
        <w:rPr>
          <w:rFonts w:ascii="Arial,Italic" w:hAnsi="Arial,Italic" w:cs="Arial,Italic"/>
          <w:i/>
          <w:iCs/>
          <w:kern w:val="0"/>
        </w:rPr>
        <w:t xml:space="preserve">” </w:t>
      </w:r>
      <w:r>
        <w:rPr>
          <w:rFonts w:ascii="Arial" w:hAnsi="Arial" w:cs="Arial"/>
          <w:kern w:val="0"/>
        </w:rPr>
        <w:t>de mi informe</w:t>
      </w:r>
      <w:r>
        <w:rPr>
          <w:rFonts w:ascii="Arial" w:hAnsi="Arial" w:cs="Arial"/>
          <w:i/>
          <w:iCs/>
          <w:kern w:val="0"/>
        </w:rPr>
        <w:t xml:space="preserve">. </w:t>
      </w:r>
      <w:r>
        <w:rPr>
          <w:rFonts w:ascii="Arial" w:hAnsi="Arial" w:cs="Arial"/>
          <w:kern w:val="0"/>
        </w:rPr>
        <w:t xml:space="preserve">Soy independiente de ABCD y he cumplido las demás responsabilidades de ética de conformidad con los requerimientos del Código de Ética del Consejo Profesional de Ciencias Económicas de </w:t>
      </w:r>
      <w:r w:rsidR="004C63A9">
        <w:rPr>
          <w:rFonts w:ascii="Arial" w:hAnsi="Arial" w:cs="Arial"/>
          <w:kern w:val="0"/>
        </w:rPr>
        <w:t>San Juan</w:t>
      </w:r>
      <w:r>
        <w:rPr>
          <w:rFonts w:ascii="Arial" w:hAnsi="Arial" w:cs="Arial"/>
          <w:kern w:val="0"/>
        </w:rPr>
        <w:t xml:space="preserve"> y de la Resolución Técnica N° 37 de la FACPCE. Considero que los elementos de juicio que he obtenido proporcionan una base suficiente y adecuada para mi opinión.</w:t>
      </w:r>
    </w:p>
    <w:p w14:paraId="0BB6674D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AFE9302" w14:textId="77777777" w:rsidR="001C500E" w:rsidRP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 xml:space="preserve">Incertidumbre significativa relacionada con empresa en funcionamiento </w:t>
      </w:r>
      <w:r w:rsidRPr="001C500E">
        <w:rPr>
          <w:rFonts w:ascii="Arial" w:hAnsi="Arial" w:cs="Arial"/>
          <w:b/>
          <w:bCs/>
          <w:i/>
          <w:iCs/>
          <w:color w:val="FF0000"/>
          <w:kern w:val="0"/>
        </w:rPr>
        <w:t>{De</w:t>
      </w:r>
    </w:p>
    <w:p w14:paraId="435AA1F2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 w:rsidRPr="001C500E">
        <w:rPr>
          <w:rFonts w:ascii="Arial" w:hAnsi="Arial" w:cs="Arial"/>
          <w:b/>
          <w:bCs/>
          <w:i/>
          <w:iCs/>
          <w:color w:val="FF0000"/>
          <w:kern w:val="0"/>
        </w:rPr>
        <w:t>corresponder}</w:t>
      </w:r>
    </w:p>
    <w:p w14:paraId="4F69E87A" w14:textId="47B57ED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Sin modificar mi opinión, destaco la información contenida en la nota … de los estados contables adjuntos, que indica que ABCD ………………………… Estos hechos o condiciones, junto con otras cuestiones expuestas en la nota..., indican la existencia</w:t>
      </w:r>
    </w:p>
    <w:p w14:paraId="34FD6E2A" w14:textId="7AB2D88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de una incertidumbre significativa que puede generar dudas importantes sobre la capacidad de ABCD para continuar como empresa en funcionamiento.</w:t>
      </w:r>
    </w:p>
    <w:p w14:paraId="6CD9C91D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9781852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 xml:space="preserve">Énfasis sobre </w:t>
      </w:r>
      <w:r w:rsidRPr="001C500E">
        <w:rPr>
          <w:rFonts w:ascii="Arial" w:hAnsi="Arial" w:cs="Arial"/>
          <w:b/>
          <w:bCs/>
          <w:i/>
          <w:iCs/>
          <w:color w:val="FF0000"/>
          <w:kern w:val="0"/>
        </w:rPr>
        <w:t>............... {De corresponder}</w:t>
      </w:r>
    </w:p>
    <w:p w14:paraId="55F60BD0" w14:textId="2E34C0FA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Sin modificar mi opinión, llamo la atención respecto de la información contenida en la nota </w:t>
      </w:r>
      <w:r w:rsidRPr="001C500E">
        <w:rPr>
          <w:rFonts w:ascii="Arial" w:hAnsi="Arial" w:cs="Arial"/>
          <w:color w:val="FF0000"/>
          <w:kern w:val="0"/>
        </w:rPr>
        <w:t>…</w:t>
      </w:r>
      <w:r>
        <w:rPr>
          <w:rFonts w:ascii="Arial" w:hAnsi="Arial" w:cs="Arial"/>
          <w:kern w:val="0"/>
        </w:rPr>
        <w:t xml:space="preserve"> de los estados contables adjuntos, que describe los efectos de </w:t>
      </w:r>
      <w:r w:rsidRPr="001C500E">
        <w:rPr>
          <w:rFonts w:ascii="Arial" w:hAnsi="Arial" w:cs="Arial"/>
          <w:color w:val="FF0000"/>
          <w:kern w:val="0"/>
        </w:rPr>
        <w:t>…………………………</w:t>
      </w:r>
    </w:p>
    <w:p w14:paraId="6C13851A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</w:p>
    <w:p w14:paraId="5B300F57" w14:textId="38DC075E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>Información distinta de los estados contables y del informe de auditoría</w:t>
      </w:r>
    </w:p>
    <w:p w14:paraId="5DC96235" w14:textId="77777777" w:rsidR="001C500E" w:rsidRP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 xml:space="preserve">correspondiente (Otra información) </w:t>
      </w:r>
      <w:r w:rsidRPr="001C500E">
        <w:rPr>
          <w:rFonts w:ascii="Arial" w:hAnsi="Arial" w:cs="Arial"/>
          <w:b/>
          <w:bCs/>
          <w:i/>
          <w:iCs/>
          <w:color w:val="FF0000"/>
          <w:kern w:val="0"/>
        </w:rPr>
        <w:t>{De corresponder}</w:t>
      </w:r>
    </w:p>
    <w:p w14:paraId="7B5FD4C6" w14:textId="0F17846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>La Dirección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  <w:r>
        <w:rPr>
          <w:rFonts w:ascii="Arial" w:hAnsi="Arial" w:cs="Arial"/>
          <w:kern w:val="0"/>
        </w:rPr>
        <w:t xml:space="preserve">de la Sociedad es responsable de la otra información, que comprende: </w:t>
      </w:r>
      <w:r w:rsidRPr="001C500E">
        <w:rPr>
          <w:rFonts w:ascii="Arial" w:hAnsi="Arial" w:cs="Arial"/>
          <w:color w:val="FF0000"/>
          <w:kern w:val="0"/>
        </w:rPr>
        <w:t>………………………… {mencionar los documentos que acompañan a los estados</w:t>
      </w:r>
      <w:r>
        <w:rPr>
          <w:rFonts w:ascii="Arial" w:hAnsi="Arial" w:cs="Arial"/>
          <w:color w:val="FF0000"/>
          <w:kern w:val="0"/>
        </w:rPr>
        <w:t xml:space="preserve"> </w:t>
      </w:r>
      <w:r w:rsidRPr="001C500E">
        <w:rPr>
          <w:rFonts w:ascii="Arial" w:hAnsi="Arial" w:cs="Arial"/>
          <w:color w:val="FF0000"/>
          <w:kern w:val="0"/>
        </w:rPr>
        <w:t xml:space="preserve">contables: la Memoria, etcétera}. </w:t>
      </w:r>
      <w:r>
        <w:rPr>
          <w:rFonts w:ascii="Arial" w:hAnsi="Arial" w:cs="Arial"/>
          <w:kern w:val="0"/>
        </w:rPr>
        <w:t>Esta otra información no es parte de los estados contables ni de mi informe de auditoría correspondiente.</w:t>
      </w:r>
    </w:p>
    <w:p w14:paraId="340ACFE3" w14:textId="62A11209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Mi opinión sobre los estados contables no cubre la otra información y, por lo tanto, no expreso ninguna forma de conclusión que proporcione un grado de seguridad sobre ésta.</w:t>
      </w:r>
    </w:p>
    <w:p w14:paraId="2FCD7390" w14:textId="6EC39A8A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En relación con mi auditoría de los estados contables, mi responsabilidad es leer la otra información y, al hacerlo, considerar si existe una incongruencia significativa entre la otra información y los estados contables o el conocimiento obtenido en la auditoría o si parece que existe una incorrección significativa en la otra información.</w:t>
      </w:r>
    </w:p>
    <w:p w14:paraId="0248A626" w14:textId="2A0DF41F" w:rsidR="001C500E" w:rsidRP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kern w:val="0"/>
        </w:rPr>
        <w:t xml:space="preserve">Si, basándome en el trabajo que he realizado, concluyo que existe una incorrección significativa en la otra información, estoy obligado a informar de ello. No tengo nada que informar al respecto </w:t>
      </w:r>
      <w:r w:rsidRPr="001C500E">
        <w:rPr>
          <w:rFonts w:ascii="Arial" w:hAnsi="Arial" w:cs="Arial"/>
          <w:color w:val="FF0000"/>
          <w:kern w:val="0"/>
        </w:rPr>
        <w:t>{o, de corresponder: “En tal sentido, informo que</w:t>
      </w:r>
    </w:p>
    <w:p w14:paraId="381AC231" w14:textId="77777777" w:rsidR="001C500E" w:rsidRP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</w:rPr>
      </w:pPr>
      <w:r w:rsidRPr="001C500E">
        <w:rPr>
          <w:rFonts w:ascii="Arial" w:hAnsi="Arial" w:cs="Arial"/>
          <w:color w:val="FF0000"/>
          <w:kern w:val="0"/>
        </w:rPr>
        <w:t>…………………………”}.</w:t>
      </w:r>
    </w:p>
    <w:p w14:paraId="44FBF33B" w14:textId="77777777" w:rsidR="000862C5" w:rsidRDefault="000862C5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</w:p>
    <w:p w14:paraId="7598A917" w14:textId="6EAEDA5C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 xml:space="preserve">Otras cuestiones </w:t>
      </w:r>
      <w:r w:rsidRPr="000862C5">
        <w:rPr>
          <w:rFonts w:ascii="Arial" w:hAnsi="Arial" w:cs="Arial"/>
          <w:b/>
          <w:bCs/>
          <w:i/>
          <w:iCs/>
          <w:color w:val="FF0000"/>
          <w:kern w:val="0"/>
        </w:rPr>
        <w:t>{De corresponder}</w:t>
      </w:r>
    </w:p>
    <w:p w14:paraId="7C9BDFA6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…</w:t>
      </w:r>
    </w:p>
    <w:p w14:paraId="02DFCCBC" w14:textId="2606C99E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>Responsabilidades de la Dirección</w:t>
      </w:r>
      <w:r>
        <w:rPr>
          <w:rFonts w:ascii="Arial" w:hAnsi="Arial" w:cs="Arial"/>
          <w:b/>
          <w:bCs/>
          <w:i/>
          <w:iCs/>
          <w:kern w:val="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kern w:val="0"/>
        </w:rPr>
        <w:t xml:space="preserve">de </w:t>
      </w:r>
      <w:r w:rsidRPr="000862C5">
        <w:rPr>
          <w:rFonts w:ascii="Arial" w:hAnsi="Arial" w:cs="Arial"/>
          <w:b/>
          <w:bCs/>
          <w:i/>
          <w:iCs/>
          <w:color w:val="FF0000"/>
          <w:kern w:val="0"/>
        </w:rPr>
        <w:t>ABCD</w:t>
      </w:r>
      <w:r>
        <w:rPr>
          <w:rFonts w:ascii="Arial" w:hAnsi="Arial" w:cs="Arial"/>
          <w:b/>
          <w:bCs/>
          <w:i/>
          <w:iCs/>
          <w:kern w:val="0"/>
        </w:rPr>
        <w:t xml:space="preserve"> en relación con los estados</w:t>
      </w:r>
    </w:p>
    <w:p w14:paraId="5EBDEB49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>contables</w:t>
      </w:r>
    </w:p>
    <w:p w14:paraId="3B5D0203" w14:textId="4602F5E8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La Dirección</w:t>
      </w:r>
      <w:r>
        <w:rPr>
          <w:rFonts w:ascii="Arial" w:hAnsi="Arial" w:cs="Arial"/>
          <w:kern w:val="0"/>
          <w:sz w:val="14"/>
          <w:szCs w:val="14"/>
        </w:rPr>
        <w:t xml:space="preserve">iv </w:t>
      </w:r>
      <w:r>
        <w:rPr>
          <w:rFonts w:ascii="Arial" w:hAnsi="Arial" w:cs="Arial"/>
          <w:kern w:val="0"/>
        </w:rPr>
        <w:t>de ABCD es responsable de la preparación y presentación razonable de</w:t>
      </w:r>
      <w:r w:rsidR="000862C5">
        <w:rPr>
          <w:rFonts w:ascii="Arial" w:hAnsi="Arial" w:cs="Arial"/>
          <w:kern w:val="0"/>
        </w:rPr>
        <w:t xml:space="preserve"> l</w:t>
      </w:r>
      <w:r>
        <w:rPr>
          <w:rFonts w:ascii="Arial" w:hAnsi="Arial" w:cs="Arial"/>
          <w:kern w:val="0"/>
        </w:rPr>
        <w:t>os estados contables adjuntos de conformidad con las Normas Contables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Profesionales Argentinas, y del control interno que considere necesario para permitir la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preparación de estados contables libres de incorrección </w:t>
      </w:r>
      <w:r w:rsidRPr="000862C5">
        <w:rPr>
          <w:rFonts w:ascii="Arial" w:hAnsi="Arial" w:cs="Arial"/>
          <w:color w:val="FF0000"/>
          <w:kern w:val="0"/>
        </w:rPr>
        <w:t>significativa {puede agregarse, debida a fraude o error”}.</w:t>
      </w:r>
    </w:p>
    <w:p w14:paraId="5BCCA10B" w14:textId="0B3700CA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En la preparación de los estados contables, la Dirección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  <w:r>
        <w:rPr>
          <w:rFonts w:ascii="Arial" w:hAnsi="Arial" w:cs="Arial"/>
          <w:kern w:val="0"/>
        </w:rPr>
        <w:t>es responsable de la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evaluación de la capacidad de ABCD para continuar como empresa en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funcionamiento, revelando, en caso de corresponder, las cuestiones relacionadas con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este aspecto y utilizando el principio contable de empresa en funcionamiento, excepto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si la Dirección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  <w:r>
        <w:rPr>
          <w:rFonts w:ascii="Arial" w:hAnsi="Arial" w:cs="Arial"/>
          <w:kern w:val="0"/>
        </w:rPr>
        <w:t>tuviera intención de liquidar la Sociedad o de cesar sus operaciones, o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bien no existiera otra alternativa realista.</w:t>
      </w:r>
    </w:p>
    <w:p w14:paraId="47131BB3" w14:textId="77777777" w:rsidR="000862C5" w:rsidRDefault="000862C5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02ADD5D" w14:textId="6D02C34E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</w:rPr>
      </w:pPr>
      <w:r>
        <w:rPr>
          <w:rFonts w:ascii="Arial" w:hAnsi="Arial" w:cs="Arial"/>
          <w:b/>
          <w:bCs/>
          <w:i/>
          <w:iCs/>
          <w:kern w:val="0"/>
        </w:rPr>
        <w:t>Responsabilidades del auditor en relación con la auditoría de los estados</w:t>
      </w:r>
      <w:r w:rsidR="000862C5">
        <w:rPr>
          <w:rFonts w:ascii="Arial" w:hAnsi="Arial" w:cs="Arial"/>
          <w:b/>
          <w:bCs/>
          <w:i/>
          <w:iCs/>
          <w:kern w:val="0"/>
        </w:rPr>
        <w:t xml:space="preserve"> </w:t>
      </w:r>
      <w:r>
        <w:rPr>
          <w:rFonts w:ascii="Arial" w:hAnsi="Arial" w:cs="Arial"/>
          <w:b/>
          <w:bCs/>
          <w:i/>
          <w:iCs/>
          <w:kern w:val="0"/>
        </w:rPr>
        <w:t>contables</w:t>
      </w:r>
    </w:p>
    <w:p w14:paraId="0DD018A7" w14:textId="67C5796B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Mis objetivos son obtener una seguridad razonable de que los estados contables en su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conjunto están libres de incorrección significativa </w:t>
      </w:r>
      <w:r w:rsidRPr="000862C5">
        <w:rPr>
          <w:rFonts w:ascii="Arial" w:hAnsi="Arial" w:cs="Arial"/>
          <w:color w:val="FF0000"/>
          <w:kern w:val="0"/>
        </w:rPr>
        <w:t>{puede agregarse “, debida a fraude</w:t>
      </w:r>
      <w:r w:rsidR="000862C5" w:rsidRP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o error,”}</w:t>
      </w:r>
      <w:r>
        <w:rPr>
          <w:rFonts w:ascii="Arial" w:hAnsi="Arial" w:cs="Arial"/>
          <w:kern w:val="0"/>
        </w:rPr>
        <w:t xml:space="preserve"> y emitir un informe de auditoría que contenga mi opinión. Seguridad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razonable es un alto grado de seguridad, pero no garantiza que una auditoría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realizada de conformidad con la Resolución Técnica N° 37 de la FACPCE siempre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detecte una incorrección significativa cuando exista. Las incorrecciones </w:t>
      </w:r>
      <w:r w:rsidRPr="000862C5">
        <w:rPr>
          <w:rFonts w:ascii="Arial" w:hAnsi="Arial" w:cs="Arial"/>
          <w:color w:val="FF0000"/>
          <w:kern w:val="0"/>
        </w:rPr>
        <w:t>{puede</w:t>
      </w:r>
      <w:r w:rsidR="000862C5" w:rsidRP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agregarse “pueden deberse a fraude o error y”}</w:t>
      </w:r>
      <w:r>
        <w:rPr>
          <w:rFonts w:ascii="Arial" w:hAnsi="Arial" w:cs="Arial"/>
          <w:kern w:val="0"/>
        </w:rPr>
        <w:t xml:space="preserve"> se consideran significativas si,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individualmente o de forma agregada, puede preverse razonablemente que influyan en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las decisiones económicas que los usuarios toman basándose en los estados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contables.</w:t>
      </w:r>
    </w:p>
    <w:p w14:paraId="1B87FBBB" w14:textId="1CB8C1C5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Como parte de una auditoría de conformidad con la Resolución Técnica N° 37 de la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FACPCE, aplico mi juicio profesional y mantengo una actitud de escepticismo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profesional durante toda la auditoría. También:</w:t>
      </w:r>
    </w:p>
    <w:p w14:paraId="508811C8" w14:textId="0469895B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a) Identifico y evalúo los riesgos de incorrección significativa en los estados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contables </w:t>
      </w:r>
      <w:r w:rsidRPr="000862C5">
        <w:rPr>
          <w:rFonts w:ascii="Arial" w:hAnsi="Arial" w:cs="Arial"/>
          <w:color w:val="FF0000"/>
          <w:kern w:val="0"/>
        </w:rPr>
        <w:t xml:space="preserve">{puede agregarse “debido a fraude o error”}, </w:t>
      </w:r>
      <w:r>
        <w:rPr>
          <w:rFonts w:ascii="Arial" w:hAnsi="Arial" w:cs="Arial"/>
          <w:kern w:val="0"/>
        </w:rPr>
        <w:t>diseño y aplico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procedimientos de auditoría para responder a dichos riesgos y obtengo elementos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de juicio suficientes y adecuados para proporcionar una base para mi opinión.</w:t>
      </w:r>
    </w:p>
    <w:p w14:paraId="3CF42288" w14:textId="6143CE04" w:rsidR="001C500E" w:rsidRPr="000862C5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</w:rPr>
      </w:pPr>
      <w:r w:rsidRPr="000862C5">
        <w:rPr>
          <w:rFonts w:ascii="Arial" w:hAnsi="Arial" w:cs="Arial"/>
          <w:color w:val="FF0000"/>
          <w:kern w:val="0"/>
        </w:rPr>
        <w:t>{puede agregarse: “El riesgo de no detectar una incorrección significativa debida a</w:t>
      </w:r>
      <w:r w:rsid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fraude es más elevado que en el caso de una incorrección significativa debida a</w:t>
      </w:r>
      <w:r w:rsid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error, ya que el fraude puede implicar colusión, falsificación, omisiones</w:t>
      </w:r>
      <w:r w:rsid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deliberadas, manifestaciones intencionadamente erróneas o la elusión del control</w:t>
      </w:r>
      <w:r w:rsid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interno”}.</w:t>
      </w:r>
    </w:p>
    <w:p w14:paraId="0864B914" w14:textId="2141F5E8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>b) Obtengo conocimiento del control interno relevante para la auditoría con el fin de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diseñar procedimientos de auditoría que sean apropiados en función de las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circunstancias y no con la finalidad de expresar una opinión sobre la eficacia del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control interno de la Sociedad.</w:t>
      </w:r>
    </w:p>
    <w:p w14:paraId="2A917AA8" w14:textId="3A178C6E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c) Evalúo si las políticas contables aplicadas son adecuadas, así como la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razonabilidad de las estimaciones contables y la correspondiente información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revelada por la Dirección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  <w:r>
        <w:rPr>
          <w:rFonts w:ascii="Arial" w:hAnsi="Arial" w:cs="Arial"/>
          <w:kern w:val="0"/>
        </w:rPr>
        <w:t>de ABCD.</w:t>
      </w:r>
    </w:p>
    <w:p w14:paraId="1DFFE5BC" w14:textId="68C25AEE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d) Concluyo sobre lo adecuado de la utilización por la Dirección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  <w:r>
        <w:rPr>
          <w:rFonts w:ascii="Arial" w:hAnsi="Arial" w:cs="Arial"/>
          <w:kern w:val="0"/>
        </w:rPr>
        <w:t>de ABCD, del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principio contable de empresa en funcionamiento y, basándome en los elementos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de juicio obtenidos, concluyo sobre si existe o no una incertidumbre significativa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relacionada con hechos o con condiciones que pueden generar dudas importantes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sobre la capacidad de ABCD para continuar como empresa en funcionamiento. Si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concluyo que existe una incertidumbre significativa, se requiere que llame la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atención en mi informe de auditoría sobre la información expuesta en los estados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contables o, si dicha información expuesta no es adecuada, que exprese una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opinión modificada. Mis conclusiones se basan en los elementos de juicio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obtenidos hasta la fecha de nuestro informe de auditoría. Sin embargo, hechos o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condiciones futuros pueden ser causa de que la Sociedad deje de ser una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empresa en funcionamiento.</w:t>
      </w:r>
    </w:p>
    <w:p w14:paraId="761C5413" w14:textId="0DE2DFAD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e) Evalúo la presentación general, la estructura y el contenido de los estados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contables, incluida la información revelada, y si los estados contables representan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las transacciones y hechos subyacentes de un modo que logren una presentación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razonable.</w:t>
      </w:r>
    </w:p>
    <w:p w14:paraId="33B4BEC6" w14:textId="5E3C3E3C" w:rsidR="001C500E" w:rsidRPr="000862C5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</w:rPr>
      </w:pPr>
      <w:r w:rsidRPr="000862C5">
        <w:rPr>
          <w:rFonts w:ascii="Arial" w:hAnsi="Arial" w:cs="Arial"/>
          <w:color w:val="FF0000"/>
          <w:kern w:val="0"/>
        </w:rPr>
        <w:t>f) {En casos de auditorías de grupos, agregar: Obtengo elementos de juicio válidos y</w:t>
      </w:r>
      <w:r w:rsidR="000862C5" w:rsidRP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suficientes en relación con la información contable de las entidades o actividades</w:t>
      </w:r>
      <w:r w:rsidR="000862C5" w:rsidRP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empresariales dentro del Grupo para expresar una opinión sobre los estados</w:t>
      </w:r>
      <w:r w:rsidR="000862C5" w:rsidRP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contables. Soy responsable de la Dirección, supervisión y realización de la</w:t>
      </w:r>
      <w:r w:rsidR="000862C5" w:rsidRPr="000862C5">
        <w:rPr>
          <w:rFonts w:ascii="Arial" w:hAnsi="Arial" w:cs="Arial"/>
          <w:color w:val="FF0000"/>
          <w:kern w:val="0"/>
        </w:rPr>
        <w:t xml:space="preserve"> </w:t>
      </w:r>
      <w:r w:rsidRPr="000862C5">
        <w:rPr>
          <w:rFonts w:ascii="Arial" w:hAnsi="Arial" w:cs="Arial"/>
          <w:color w:val="FF0000"/>
          <w:kern w:val="0"/>
        </w:rPr>
        <w:t>auditoría del Grupo. Soy el único responsable de mi opinión de auditoría}.</w:t>
      </w:r>
    </w:p>
    <w:p w14:paraId="7C8C1309" w14:textId="56806EEC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Me comunico con la Dirección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  <w:r>
        <w:rPr>
          <w:rFonts w:ascii="Arial" w:hAnsi="Arial" w:cs="Arial"/>
          <w:kern w:val="0"/>
        </w:rPr>
        <w:t>de ABCD en relación con, entre otras cuestiones, la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estrategia general de la auditoría y los hallazgos significativos de la auditoría, así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como cualquier deficiencia significativa del control interno identificada en el transcurso</w:t>
      </w:r>
      <w:r w:rsidR="000862C5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de la auditoría.</w:t>
      </w:r>
    </w:p>
    <w:p w14:paraId="72AF08A1" w14:textId="77777777" w:rsidR="000862C5" w:rsidRDefault="000862C5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4C32E6B" w14:textId="77777777" w:rsidR="001C500E" w:rsidRDefault="001C500E" w:rsidP="001C5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Informe sobre otros requerimientos legales y reglamentarios</w:t>
      </w:r>
    </w:p>
    <w:p w14:paraId="11F58D5C" w14:textId="783450F4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a) Según surge de los registros contables de ABCD, el pasivo devengado al … de …………… de 20X1 a favor del Sistema Integrado Previsional Argentino en concepto de aportes y contribuciones previsionales ascendía a $ …………… y no era exigible a esa fecha </w:t>
      </w:r>
      <w:r w:rsidRPr="00595E0C">
        <w:rPr>
          <w:rFonts w:ascii="Arial" w:hAnsi="Arial" w:cs="Arial"/>
          <w:color w:val="FF0000"/>
          <w:kern w:val="0"/>
        </w:rPr>
        <w:t>{o “siendo $ …………… exigibles y $ …………… no exigibles a esa fecha”}.</w:t>
      </w:r>
    </w:p>
    <w:p w14:paraId="738AED9D" w14:textId="2F9FF306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b) He aplicado los procedimientos sobre prevención del lavado de activos de origen delictivo y financiación del terrorismo previstos en la Resolución N° 420/11 de la FACPCE. </w:t>
      </w:r>
      <w:r w:rsidRPr="00595E0C">
        <w:rPr>
          <w:rFonts w:ascii="Arial" w:hAnsi="Arial" w:cs="Arial"/>
          <w:color w:val="FF0000"/>
          <w:kern w:val="0"/>
        </w:rPr>
        <w:t>{De corresponder}</w:t>
      </w:r>
    </w:p>
    <w:p w14:paraId="33CA9E71" w14:textId="77777777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c) </w:t>
      </w:r>
      <w:r w:rsidRPr="00595E0C">
        <w:rPr>
          <w:rFonts w:ascii="Arial" w:hAnsi="Arial" w:cs="Arial"/>
          <w:color w:val="FF0000"/>
          <w:kern w:val="0"/>
        </w:rPr>
        <w:t>{Otras ………………………… de acuerdo a cada jurisdicción}.</w:t>
      </w:r>
    </w:p>
    <w:p w14:paraId="3EA37DDB" w14:textId="77777777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5067262" w14:textId="77777777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E7FB2C6" w14:textId="77777777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DA605A7" w14:textId="77777777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F2D1902" w14:textId="73FA1FE2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[Lugar y fecha]</w:t>
      </w:r>
    </w:p>
    <w:p w14:paraId="10AC82EE" w14:textId="00255844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kern w:val="0"/>
        </w:rPr>
        <w:t>[Identificación y firma del contador]</w:t>
      </w:r>
    </w:p>
    <w:p w14:paraId="1E10406D" w14:textId="77777777" w:rsidR="00595E0C" w:rsidRDefault="00595E0C" w:rsidP="00595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sectPr w:rsidR="00595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0E"/>
    <w:rsid w:val="00037495"/>
    <w:rsid w:val="000862C5"/>
    <w:rsid w:val="000B02B8"/>
    <w:rsid w:val="001C500E"/>
    <w:rsid w:val="004C63A9"/>
    <w:rsid w:val="00595E0C"/>
    <w:rsid w:val="005E5F81"/>
    <w:rsid w:val="00D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D34D"/>
  <w15:chartTrackingRefBased/>
  <w15:docId w15:val="{07CEF611-6E24-4273-80A5-A0FB0E71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1440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fuentes</dc:creator>
  <cp:keywords/>
  <dc:description/>
  <cp:lastModifiedBy>Marisa Arce</cp:lastModifiedBy>
  <cp:revision>2</cp:revision>
  <dcterms:created xsi:type="dcterms:W3CDTF">2024-02-22T14:20:00Z</dcterms:created>
  <dcterms:modified xsi:type="dcterms:W3CDTF">2024-02-22T16:31:00Z</dcterms:modified>
</cp:coreProperties>
</file>